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tabs>
          <w:tab w:val="left" w:pos="353"/>
        </w:tabs>
        <w:spacing w:line="360" w:lineRule="auto"/>
        <w:jc w:val="center"/>
        <w:rPr>
          <w:rFonts w:ascii="Arial" w:hAnsi="Arial" w:cs="Arial"/>
          <w:b/>
          <w:color w:val="000000"/>
          <w:spacing w:val="-17"/>
          <w:sz w:val="24"/>
          <w:szCs w:val="24"/>
        </w:rPr>
      </w:pPr>
      <w:r>
        <w:rPr>
          <w:rFonts w:ascii="Arial" w:hAnsi="Arial" w:cs="Arial"/>
          <w:b/>
          <w:color w:val="000000"/>
          <w:spacing w:val="-17"/>
          <w:sz w:val="24"/>
          <w:szCs w:val="24"/>
        </w:rPr>
        <w:t>GOVERNO DO ESTADO DO PIAUÍ</w:t>
      </w:r>
    </w:p>
    <w:p>
      <w:pPr>
        <w:shd w:val="clear" w:color="auto" w:fill="FFFFFF"/>
        <w:tabs>
          <w:tab w:val="left" w:pos="353"/>
        </w:tabs>
        <w:spacing w:line="360" w:lineRule="auto"/>
        <w:jc w:val="center"/>
        <w:rPr>
          <w:rFonts w:ascii="Arial" w:hAnsi="Arial" w:cs="Arial"/>
          <w:b/>
          <w:color w:val="000000"/>
          <w:spacing w:val="-17"/>
          <w:sz w:val="24"/>
          <w:szCs w:val="24"/>
        </w:rPr>
      </w:pPr>
      <w:r>
        <w:rPr>
          <w:rFonts w:ascii="Arial" w:hAnsi="Arial" w:cs="Arial"/>
          <w:b/>
          <w:color w:val="000000"/>
          <w:spacing w:val="-17"/>
          <w:sz w:val="24"/>
          <w:szCs w:val="24"/>
        </w:rPr>
        <w:t>POLICIA CIVIL DO ESTADO DO PIAUÍ</w:t>
      </w:r>
    </w:p>
    <w:p>
      <w:pPr>
        <w:shd w:val="clear" w:color="auto" w:fill="FFFFFF"/>
        <w:tabs>
          <w:tab w:val="left" w:pos="353"/>
        </w:tabs>
        <w:spacing w:line="360" w:lineRule="auto"/>
        <w:jc w:val="center"/>
        <w:rPr>
          <w:rFonts w:ascii="Arial" w:hAnsi="Arial" w:cs="Arial"/>
          <w:b/>
          <w:color w:val="000000"/>
          <w:spacing w:val="-17"/>
          <w:sz w:val="24"/>
          <w:szCs w:val="24"/>
        </w:rPr>
      </w:pPr>
      <w:r>
        <w:rPr>
          <w:rFonts w:ascii="Arial" w:hAnsi="Arial" w:cs="Arial"/>
          <w:b/>
          <w:color w:val="000000"/>
          <w:spacing w:val="-17"/>
          <w:sz w:val="24"/>
          <w:szCs w:val="24"/>
        </w:rPr>
        <w:t xml:space="preserve">DELEGACIA GERAL DE POLÍCIA CIVIL </w:t>
      </w:r>
    </w:p>
    <w:p>
      <w:pPr>
        <w:shd w:val="clear" w:color="auto" w:fill="FFFFFF"/>
        <w:tabs>
          <w:tab w:val="left" w:pos="353"/>
        </w:tabs>
        <w:spacing w:line="360" w:lineRule="auto"/>
        <w:jc w:val="center"/>
        <w:rPr>
          <w:rFonts w:ascii="Arial" w:hAnsi="Arial" w:cs="Arial"/>
          <w:b/>
          <w:color w:val="000000"/>
          <w:spacing w:val="-17"/>
          <w:sz w:val="24"/>
          <w:szCs w:val="24"/>
        </w:rPr>
      </w:pPr>
    </w:p>
    <w:p>
      <w:pPr>
        <w:shd w:val="clear" w:color="auto" w:fill="FFFFFF"/>
        <w:tabs>
          <w:tab w:val="left" w:pos="353"/>
        </w:tabs>
        <w:spacing w:line="360" w:lineRule="auto"/>
        <w:jc w:val="center"/>
        <w:rPr>
          <w:rFonts w:ascii="Arial" w:hAnsi="Arial" w:cs="Arial"/>
          <w:b/>
          <w:color w:val="000000"/>
          <w:spacing w:val="-17"/>
          <w:sz w:val="24"/>
          <w:szCs w:val="24"/>
        </w:rPr>
      </w:pPr>
    </w:p>
    <w:p>
      <w:pPr>
        <w:shd w:val="clear" w:color="auto" w:fill="FFFFFF"/>
        <w:tabs>
          <w:tab w:val="left" w:pos="353"/>
        </w:tabs>
        <w:spacing w:line="360" w:lineRule="auto"/>
        <w:jc w:val="center"/>
        <w:rPr>
          <w:rFonts w:ascii="Arial" w:hAnsi="Arial" w:cs="Arial"/>
          <w:b/>
          <w:color w:val="000000"/>
          <w:spacing w:val="-17"/>
          <w:sz w:val="24"/>
          <w:szCs w:val="24"/>
        </w:rPr>
      </w:pPr>
      <w:r>
        <w:rPr>
          <w:rFonts w:ascii="Arial" w:hAnsi="Arial" w:cs="Arial"/>
          <w:b/>
          <w:color w:val="000000"/>
          <w:spacing w:val="-17"/>
          <w:sz w:val="24"/>
          <w:szCs w:val="24"/>
        </w:rPr>
        <w:t xml:space="preserve">REGULAMENTO DO </w:t>
      </w:r>
      <w:r>
        <w:rPr>
          <w:rFonts w:hint="default" w:ascii="Arial" w:hAnsi="Arial" w:cs="Arial"/>
          <w:b/>
          <w:color w:val="000000"/>
          <w:spacing w:val="-17"/>
          <w:sz w:val="24"/>
          <w:szCs w:val="24"/>
          <w:lang w:val="pt-BR"/>
        </w:rPr>
        <w:t>7</w:t>
      </w:r>
      <w:r>
        <w:rPr>
          <w:rFonts w:ascii="Arial" w:hAnsi="Arial" w:cs="Arial"/>
          <w:b/>
          <w:color w:val="000000"/>
          <w:spacing w:val="-17"/>
          <w:sz w:val="24"/>
          <w:szCs w:val="24"/>
        </w:rPr>
        <w:t>º TORNEIO DE TIRO PRÁTICO DA POLÍCIA CIVIL</w:t>
      </w:r>
    </w:p>
    <w:p>
      <w:pPr>
        <w:shd w:val="clear" w:color="auto" w:fill="FFFFFF"/>
        <w:tabs>
          <w:tab w:val="left" w:pos="353"/>
        </w:tabs>
        <w:spacing w:line="360" w:lineRule="auto"/>
        <w:jc w:val="both"/>
        <w:rPr>
          <w:rFonts w:ascii="Arial" w:hAnsi="Arial" w:cs="Arial"/>
          <w:b/>
          <w:color w:val="000000"/>
          <w:spacing w:val="-17"/>
          <w:sz w:val="22"/>
          <w:szCs w:val="22"/>
        </w:rPr>
      </w:pPr>
    </w:p>
    <w:p>
      <w:pPr>
        <w:shd w:val="clear" w:color="auto" w:fill="FFFFFF"/>
        <w:tabs>
          <w:tab w:val="left" w:pos="353"/>
        </w:tabs>
        <w:spacing w:line="360" w:lineRule="auto"/>
        <w:jc w:val="both"/>
        <w:rPr>
          <w:rFonts w:ascii="Arial" w:hAnsi="Arial" w:cs="Arial"/>
          <w:color w:val="000000"/>
          <w:spacing w:val="-17"/>
          <w:sz w:val="22"/>
          <w:szCs w:val="22"/>
        </w:rPr>
      </w:pPr>
    </w:p>
    <w:p>
      <w:pPr>
        <w:pStyle w:val="6"/>
        <w:numPr>
          <w:ilvl w:val="0"/>
          <w:numId w:val="1"/>
        </w:numPr>
        <w:shd w:val="clear" w:color="auto" w:fill="FFFFFF"/>
        <w:spacing w:line="360" w:lineRule="auto"/>
        <w:jc w:val="both"/>
      </w:pPr>
      <w:r>
        <w:rPr>
          <w:rFonts w:ascii="Arial" w:hAnsi="Arial" w:cs="Arial"/>
          <w:b/>
          <w:color w:val="000000"/>
          <w:spacing w:val="-3"/>
          <w:sz w:val="22"/>
          <w:szCs w:val="22"/>
          <w:lang w:eastAsia="en-US"/>
        </w:rPr>
        <w:t>CONDIÇÕES PARA PARTICIPAÇÃO DO TORNEIO</w:t>
      </w:r>
    </w:p>
    <w:p>
      <w:pPr>
        <w:pStyle w:val="6"/>
        <w:shd w:val="clear" w:color="auto" w:fill="FFFFFF"/>
        <w:spacing w:line="360" w:lineRule="auto"/>
        <w:ind w:left="742"/>
        <w:jc w:val="both"/>
        <w:rPr>
          <w:rFonts w:ascii="Arial" w:hAnsi="Arial" w:cs="Arial"/>
          <w:b/>
          <w:sz w:val="22"/>
          <w:szCs w:val="22"/>
        </w:rPr>
      </w:pPr>
    </w:p>
    <w:p>
      <w:pPr>
        <w:shd w:val="clear" w:color="auto" w:fill="FFFFFF"/>
        <w:spacing w:line="360" w:lineRule="auto"/>
        <w:ind w:left="7" w:firstLine="6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Poderão solicitar inscrição policiais civis do Estado do Piauí, somente e-mail </w:t>
      </w:r>
      <w:r>
        <w:fldChar w:fldCharType="begin"/>
      </w:r>
      <w:r>
        <w:instrText xml:space="preserve"> HYPERLINK "mailto:ascom@pc.pi.gov.br" </w:instrText>
      </w:r>
      <w:r>
        <w:fldChar w:fldCharType="separate"/>
      </w:r>
      <w:r>
        <w:rPr>
          <w:rStyle w:val="4"/>
          <w:rFonts w:ascii="Arial" w:hAnsi="Arial" w:cs="Arial"/>
          <w:sz w:val="22"/>
          <w:szCs w:val="22"/>
        </w:rPr>
        <w:t>ascom@pc.pi.gov.br</w:t>
      </w:r>
      <w:r>
        <w:rPr>
          <w:rStyle w:val="4"/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color w:val="000000"/>
          <w:sz w:val="22"/>
          <w:szCs w:val="22"/>
        </w:rPr>
        <w:t xml:space="preserve">, cujo título do e-mail deve indicar a informação </w:t>
      </w:r>
      <w:r>
        <w:rPr>
          <w:rFonts w:ascii="Arial" w:hAnsi="Arial" w:cs="Arial"/>
          <w:b/>
          <w:color w:val="000000"/>
          <w:sz w:val="22"/>
          <w:szCs w:val="22"/>
        </w:rPr>
        <w:t>“Torneio de Tiro”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>
      <w:pPr>
        <w:shd w:val="clear" w:color="auto" w:fill="FFFFFF"/>
        <w:spacing w:line="360" w:lineRule="auto"/>
        <w:ind w:left="7" w:firstLine="684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6"/>
        <w:numPr>
          <w:ilvl w:val="1"/>
          <w:numId w:val="1"/>
        </w:numPr>
        <w:shd w:val="clear" w:color="auto" w:fill="FFFFFF"/>
        <w:spacing w:line="360" w:lineRule="auto"/>
        <w:jc w:val="both"/>
      </w:pPr>
      <w:r>
        <w:rPr>
          <w:rFonts w:ascii="Arial" w:hAnsi="Arial" w:cs="Arial"/>
          <w:b/>
          <w:color w:val="000000"/>
          <w:sz w:val="22"/>
          <w:szCs w:val="22"/>
        </w:rPr>
        <w:t>. Inscrição na prova:</w:t>
      </w:r>
    </w:p>
    <w:p>
      <w:pPr>
        <w:pStyle w:val="6"/>
        <w:shd w:val="clear" w:color="auto" w:fill="FFFFFF"/>
        <w:spacing w:line="360" w:lineRule="auto"/>
        <w:ind w:left="404"/>
        <w:jc w:val="both"/>
        <w:rPr>
          <w:rFonts w:ascii="Arial" w:hAnsi="Arial" w:cs="Arial"/>
          <w:b/>
          <w:sz w:val="22"/>
          <w:szCs w:val="22"/>
        </w:rPr>
      </w:pPr>
    </w:p>
    <w:p>
      <w:pPr>
        <w:shd w:val="clear" w:color="auto" w:fill="FFFFFF"/>
        <w:spacing w:line="360" w:lineRule="auto"/>
        <w:ind w:left="7" w:right="7" w:firstLine="670"/>
        <w:jc w:val="both"/>
      </w:pPr>
      <w:r>
        <w:rPr>
          <w:rFonts w:ascii="Arial" w:hAnsi="Arial" w:cs="Arial"/>
          <w:color w:val="000000"/>
          <w:sz w:val="22"/>
          <w:szCs w:val="22"/>
        </w:rPr>
        <w:t>A inscrição na etapa do torneio será mediante envio do Nome, Cargo, Matrícula e Lotação do policial civil participante, ficando cada policial responsável por encaminhar esses dados individualmente (</w:t>
      </w:r>
      <w:r>
        <w:rPr>
          <w:rFonts w:ascii="Arial" w:hAnsi="Arial" w:cs="Arial"/>
          <w:b/>
          <w:color w:val="000000"/>
          <w:sz w:val="22"/>
          <w:szCs w:val="22"/>
        </w:rPr>
        <w:t>nome, cargo, matrícula e lotação</w:t>
      </w:r>
      <w:r>
        <w:rPr>
          <w:rFonts w:ascii="Arial" w:hAnsi="Arial" w:cs="Arial"/>
          <w:color w:val="000000"/>
          <w:sz w:val="22"/>
          <w:szCs w:val="22"/>
        </w:rPr>
        <w:t xml:space="preserve">) para o e-mail </w:t>
      </w:r>
      <w:r>
        <w:rPr>
          <w:rFonts w:ascii="Arial" w:hAnsi="Arial" w:cs="Arial"/>
          <w:b/>
          <w:sz w:val="22"/>
          <w:szCs w:val="22"/>
        </w:rPr>
        <w:t>ascom@pc.pi.gov.br</w:t>
      </w:r>
      <w:r>
        <w:rPr>
          <w:rFonts w:ascii="Arial" w:hAnsi="Arial" w:cs="Arial"/>
          <w:color w:val="000000"/>
          <w:sz w:val="22"/>
          <w:szCs w:val="22"/>
        </w:rPr>
        <w:t xml:space="preserve"> do dia </w:t>
      </w:r>
      <w:r>
        <w:rPr>
          <w:rFonts w:hint="default" w:ascii="Arial" w:hAnsi="Arial" w:cs="Arial"/>
          <w:color w:val="000000"/>
          <w:sz w:val="22"/>
          <w:szCs w:val="22"/>
          <w:lang w:val="pt-BR"/>
        </w:rPr>
        <w:t xml:space="preserve">10 de abril de 2023 </w:t>
      </w:r>
      <w:r>
        <w:rPr>
          <w:rFonts w:ascii="Arial" w:hAnsi="Arial" w:cs="Arial"/>
          <w:color w:val="000000"/>
          <w:sz w:val="22"/>
          <w:szCs w:val="22"/>
        </w:rPr>
        <w:t xml:space="preserve">com término no dia </w:t>
      </w:r>
      <w:r>
        <w:rPr>
          <w:rFonts w:hint="default" w:ascii="Arial" w:hAnsi="Arial" w:cs="Arial"/>
          <w:color w:val="000000"/>
          <w:sz w:val="22"/>
          <w:szCs w:val="22"/>
          <w:lang w:val="pt-BR"/>
        </w:rPr>
        <w:t>18 de abril</w:t>
      </w:r>
      <w:r>
        <w:rPr>
          <w:rFonts w:ascii="Arial" w:hAnsi="Arial" w:cs="Arial"/>
          <w:color w:val="000000"/>
          <w:sz w:val="22"/>
          <w:szCs w:val="22"/>
        </w:rPr>
        <w:t>/202</w:t>
      </w:r>
      <w:r>
        <w:rPr>
          <w:rFonts w:hint="default" w:ascii="Arial" w:hAnsi="Arial" w:cs="Arial"/>
          <w:color w:val="000000"/>
          <w:sz w:val="22"/>
          <w:szCs w:val="22"/>
          <w:lang w:val="pt-BR"/>
        </w:rPr>
        <w:t>3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>
      <w:pPr>
        <w:shd w:val="clear" w:color="auto" w:fill="FFFFFF"/>
        <w:spacing w:line="360" w:lineRule="auto"/>
        <w:ind w:left="684"/>
        <w:jc w:val="both"/>
      </w:pPr>
      <w:r>
        <w:rPr>
          <w:rFonts w:ascii="Arial" w:hAnsi="Arial" w:cs="Arial"/>
          <w:color w:val="000000"/>
          <w:sz w:val="22"/>
          <w:szCs w:val="22"/>
        </w:rPr>
        <w:t>Não será permitida inscrição após a data limite e na hora/local da prova.</w:t>
      </w:r>
    </w:p>
    <w:p>
      <w:pPr>
        <w:shd w:val="clear" w:color="auto" w:fill="FFFFFF"/>
        <w:spacing w:line="360" w:lineRule="auto"/>
        <w:ind w:left="7" w:right="7" w:firstLine="662"/>
        <w:jc w:val="both"/>
      </w:pPr>
      <w:r>
        <w:rPr>
          <w:rFonts w:ascii="Arial" w:hAnsi="Arial" w:cs="Arial"/>
          <w:color w:val="000000"/>
          <w:sz w:val="22"/>
          <w:szCs w:val="22"/>
        </w:rPr>
        <w:t>Caso o policial não esteja presente no momento de sua passagem na chamada da pista de tiro, no horário do evento, não poderá protelar a passagem.</w:t>
      </w:r>
    </w:p>
    <w:p>
      <w:pPr>
        <w:shd w:val="clear" w:color="auto" w:fill="FFFFFF"/>
        <w:spacing w:line="360" w:lineRule="auto"/>
        <w:ind w:firstLine="662"/>
        <w:jc w:val="both"/>
      </w:pPr>
      <w:r>
        <w:rPr>
          <w:rFonts w:ascii="Arial" w:hAnsi="Arial" w:cs="Arial"/>
          <w:color w:val="000000"/>
          <w:sz w:val="22"/>
          <w:szCs w:val="22"/>
        </w:rPr>
        <w:t>O armamento deverá ser o de uso institucional (arma cautelada da instituição)</w:t>
      </w:r>
      <w: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calibre .40, </w:t>
      </w:r>
      <w:r>
        <w:rPr>
          <w:rFonts w:ascii="Arial" w:hAnsi="Arial" w:cs="Arial"/>
          <w:b/>
          <w:bCs/>
          <w:color w:val="000000"/>
          <w:sz w:val="22"/>
          <w:szCs w:val="22"/>
        </w:rPr>
        <w:t>não sendo permitido em nenhuma hipótese uso de armamento pessoal.</w:t>
      </w:r>
      <w:r>
        <w:rPr>
          <w:rFonts w:ascii="Arial" w:hAnsi="Arial" w:cs="Arial"/>
          <w:color w:val="000000"/>
          <w:sz w:val="22"/>
          <w:szCs w:val="22"/>
        </w:rPr>
        <w:t xml:space="preserve">  A munição será fornecida pela Delegacia Geral da Polícia Civil, sendo disponibilizadas 20 (vinte) munições por competidor. </w:t>
      </w:r>
    </w:p>
    <w:p>
      <w:pPr>
        <w:shd w:val="clear" w:color="auto" w:fill="FFFFFF"/>
        <w:tabs>
          <w:tab w:val="left" w:pos="353"/>
        </w:tabs>
        <w:spacing w:line="360" w:lineRule="auto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Local do Torneio: ACADEPOL- Academia de Polícia </w:t>
      </w:r>
    </w:p>
    <w:p>
      <w:pPr>
        <w:shd w:val="clear" w:color="auto" w:fill="FFFFFF"/>
        <w:tabs>
          <w:tab w:val="left" w:pos="353"/>
        </w:tabs>
        <w:spacing w:line="360" w:lineRule="auto"/>
        <w:jc w:val="both"/>
        <w:rPr>
          <w:rFonts w:ascii="Arial" w:hAnsi="Arial" w:cs="Arial"/>
          <w:color w:val="000000"/>
          <w:spacing w:val="-17"/>
          <w:sz w:val="22"/>
          <w:szCs w:val="22"/>
        </w:rPr>
      </w:pPr>
    </w:p>
    <w:p>
      <w:pPr>
        <w:shd w:val="clear" w:color="auto" w:fill="FFFFFF"/>
        <w:tabs>
          <w:tab w:val="left" w:pos="353"/>
        </w:tabs>
        <w:spacing w:line="360" w:lineRule="auto"/>
        <w:jc w:val="both"/>
        <w:rPr>
          <w:rFonts w:ascii="Arial" w:hAnsi="Arial" w:cs="Arial"/>
          <w:color w:val="000000"/>
          <w:spacing w:val="-17"/>
          <w:sz w:val="22"/>
          <w:szCs w:val="22"/>
        </w:rPr>
      </w:pPr>
    </w:p>
    <w:p>
      <w:pPr>
        <w:pStyle w:val="6"/>
        <w:numPr>
          <w:ilvl w:val="0"/>
          <w:numId w:val="1"/>
        </w:numPr>
        <w:shd w:val="clear" w:color="auto" w:fill="FFFFFF"/>
        <w:tabs>
          <w:tab w:val="left" w:pos="252"/>
        </w:tabs>
        <w:spacing w:line="360" w:lineRule="auto"/>
        <w:jc w:val="both"/>
      </w:pPr>
      <w:r>
        <w:rPr>
          <w:rFonts w:ascii="Arial" w:hAnsi="Arial" w:cs="Arial"/>
          <w:b/>
          <w:color w:val="000000"/>
          <w:spacing w:val="-3"/>
          <w:sz w:val="22"/>
          <w:szCs w:val="22"/>
          <w:lang w:eastAsia="en-US"/>
        </w:rPr>
        <w:t>MODALIDADES</w:t>
      </w:r>
    </w:p>
    <w:p>
      <w:pPr>
        <w:shd w:val="clear" w:color="auto" w:fill="FFFFFF"/>
        <w:spacing w:line="360" w:lineRule="auto"/>
        <w:ind w:left="677" w:right="2"/>
        <w:jc w:val="both"/>
      </w:pPr>
      <w:r>
        <w:rPr>
          <w:rFonts w:ascii="Arial" w:hAnsi="Arial" w:cs="Arial"/>
          <w:color w:val="000000"/>
          <w:sz w:val="22"/>
          <w:szCs w:val="22"/>
        </w:rPr>
        <w:t>O Torneio será disputado na modalidade PISTOLA Calibre .40, divididos nas seguintes categorias:</w:t>
      </w:r>
    </w:p>
    <w:p>
      <w:pPr>
        <w:numPr>
          <w:ilvl w:val="0"/>
          <w:numId w:val="2"/>
        </w:numPr>
        <w:shd w:val="clear" w:color="auto" w:fill="FFFFFF"/>
        <w:tabs>
          <w:tab w:val="left" w:pos="1022"/>
        </w:tabs>
        <w:spacing w:line="360" w:lineRule="auto"/>
        <w:ind w:left="670"/>
        <w:jc w:val="both"/>
      </w:pPr>
      <w:r>
        <w:rPr>
          <w:rFonts w:ascii="Arial" w:hAnsi="Arial" w:cs="Arial"/>
          <w:color w:val="000000"/>
          <w:spacing w:val="-6"/>
          <w:sz w:val="22"/>
          <w:szCs w:val="22"/>
        </w:rPr>
        <w:t>Masculino</w:t>
      </w:r>
    </w:p>
    <w:p>
      <w:pPr>
        <w:numPr>
          <w:ilvl w:val="0"/>
          <w:numId w:val="2"/>
        </w:numPr>
        <w:shd w:val="clear" w:color="auto" w:fill="FFFFFF"/>
        <w:tabs>
          <w:tab w:val="left" w:pos="1022"/>
        </w:tabs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Feminino</w:t>
      </w:r>
    </w:p>
    <w:p>
      <w:pPr>
        <w:shd w:val="clear" w:color="auto" w:fill="FFFFFF"/>
        <w:tabs>
          <w:tab w:val="left" w:pos="1022"/>
        </w:tabs>
        <w:spacing w:line="360" w:lineRule="auto"/>
        <w:ind w:left="670"/>
        <w:jc w:val="both"/>
      </w:pPr>
    </w:p>
    <w:p>
      <w:pPr>
        <w:shd w:val="clear" w:color="auto" w:fill="FFFFFF"/>
        <w:tabs>
          <w:tab w:val="left" w:pos="1022"/>
        </w:tabs>
        <w:spacing w:line="360" w:lineRule="auto"/>
        <w:ind w:left="670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</w:p>
    <w:p>
      <w:pPr>
        <w:pStyle w:val="6"/>
        <w:numPr>
          <w:ilvl w:val="0"/>
          <w:numId w:val="1"/>
        </w:numPr>
        <w:shd w:val="clear" w:color="auto" w:fill="FFFFFF"/>
        <w:tabs>
          <w:tab w:val="left" w:pos="317"/>
        </w:tabs>
        <w:spacing w:line="360" w:lineRule="auto"/>
        <w:jc w:val="both"/>
      </w:pPr>
      <w:r>
        <w:rPr>
          <w:rFonts w:ascii="Arial" w:hAnsi="Arial" w:cs="Arial"/>
          <w:b/>
          <w:bCs/>
          <w:color w:val="000000"/>
          <w:spacing w:val="-2"/>
          <w:sz w:val="22"/>
          <w:szCs w:val="22"/>
          <w:lang w:eastAsia="en-US"/>
        </w:rPr>
        <w:t xml:space="preserve">DIA </w:t>
      </w:r>
      <w:r>
        <w:rPr>
          <w:rFonts w:ascii="Arial" w:hAnsi="Arial" w:cs="Arial"/>
          <w:b/>
          <w:color w:val="000000"/>
          <w:spacing w:val="-2"/>
          <w:sz w:val="22"/>
          <w:szCs w:val="22"/>
          <w:lang w:eastAsia="en-US"/>
        </w:rPr>
        <w:t>E HORÁRIO DA PROVA</w:t>
      </w:r>
    </w:p>
    <w:p>
      <w:pPr>
        <w:shd w:val="clear" w:color="auto" w:fill="FFFFFF"/>
        <w:spacing w:line="360" w:lineRule="auto"/>
        <w:ind w:left="14" w:firstLine="66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O campeonato acontecerá dia </w:t>
      </w:r>
      <w:r>
        <w:rPr>
          <w:rFonts w:hint="default" w:ascii="Arial" w:hAnsi="Arial" w:cs="Arial"/>
          <w:color w:val="000000"/>
          <w:sz w:val="22"/>
          <w:szCs w:val="22"/>
          <w:lang w:val="pt-BR"/>
        </w:rPr>
        <w:t>20</w:t>
      </w:r>
      <w:r>
        <w:rPr>
          <w:rFonts w:ascii="Arial" w:hAnsi="Arial" w:cs="Arial"/>
          <w:color w:val="000000"/>
          <w:sz w:val="22"/>
          <w:szCs w:val="22"/>
        </w:rPr>
        <w:t>/</w:t>
      </w:r>
      <w:r>
        <w:rPr>
          <w:rFonts w:hint="default" w:ascii="Arial" w:hAnsi="Arial" w:cs="Arial"/>
          <w:color w:val="000000"/>
          <w:sz w:val="22"/>
          <w:szCs w:val="22"/>
          <w:lang w:val="pt-BR"/>
        </w:rPr>
        <w:t>04</w:t>
      </w:r>
      <w:r>
        <w:rPr>
          <w:rFonts w:ascii="Arial" w:hAnsi="Arial" w:cs="Arial"/>
          <w:color w:val="000000"/>
          <w:sz w:val="22"/>
          <w:szCs w:val="22"/>
        </w:rPr>
        <w:t>/2021 (</w:t>
      </w:r>
      <w:r>
        <w:rPr>
          <w:rFonts w:hint="default" w:ascii="Arial" w:hAnsi="Arial" w:cs="Arial"/>
          <w:color w:val="000000"/>
          <w:sz w:val="22"/>
          <w:szCs w:val="22"/>
          <w:lang w:val="pt-BR"/>
        </w:rPr>
        <w:t>quinta-feira</w:t>
      </w:r>
      <w:r>
        <w:rPr>
          <w:rFonts w:ascii="Arial" w:hAnsi="Arial" w:cs="Arial"/>
          <w:color w:val="000000"/>
          <w:sz w:val="22"/>
          <w:szCs w:val="22"/>
        </w:rPr>
        <w:t>). Às 07h30min será realizada a apresentação da pista. Às 08h o primeiro competidor, entrará na pista.</w:t>
      </w:r>
    </w:p>
    <w:p>
      <w:pPr>
        <w:shd w:val="clear" w:color="auto" w:fill="FFFFFF"/>
        <w:spacing w:line="360" w:lineRule="auto"/>
        <w:ind w:left="14" w:firstLine="662"/>
        <w:jc w:val="both"/>
      </w:pPr>
      <w:r>
        <w:rPr>
          <w:rFonts w:ascii="Arial" w:hAnsi="Arial" w:cs="Arial"/>
          <w:color w:val="000000"/>
          <w:sz w:val="22"/>
          <w:szCs w:val="22"/>
        </w:rPr>
        <w:t>Obs.: Caso o competidor não esteja presente no horário de sua passagem pela pista, estará automaticamente eliminado.</w:t>
      </w:r>
    </w:p>
    <w:p>
      <w:pPr>
        <w:shd w:val="clear" w:color="auto" w:fill="FFFFFF"/>
        <w:spacing w:line="360" w:lineRule="auto"/>
        <w:ind w:left="14" w:firstLine="662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shd w:val="clear" w:color="auto" w:fill="FFFFFF"/>
        <w:spacing w:line="360" w:lineRule="auto"/>
        <w:ind w:left="14" w:firstLine="662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6"/>
        <w:numPr>
          <w:ilvl w:val="0"/>
          <w:numId w:val="1"/>
        </w:numPr>
        <w:shd w:val="clear" w:color="auto" w:fill="FFFFFF"/>
        <w:spacing w:line="360" w:lineRule="auto"/>
        <w:jc w:val="both"/>
      </w:pPr>
      <w:r>
        <w:rPr>
          <w:rFonts w:ascii="Arial" w:hAnsi="Arial" w:cs="Arial"/>
          <w:b/>
          <w:bCs/>
          <w:color w:val="000000"/>
          <w:spacing w:val="-1"/>
          <w:sz w:val="22"/>
          <w:szCs w:val="22"/>
          <w:lang w:eastAsia="en-US"/>
        </w:rPr>
        <w:t>FORMATO DA DISPUTA</w:t>
      </w:r>
    </w:p>
    <w:p>
      <w:pPr>
        <w:pStyle w:val="6"/>
        <w:numPr>
          <w:ilvl w:val="1"/>
          <w:numId w:val="1"/>
        </w:numPr>
        <w:shd w:val="clear" w:color="auto" w:fill="FFFFFF"/>
        <w:spacing w:line="360" w:lineRule="auto"/>
        <w:jc w:val="both"/>
      </w:pPr>
      <w:r>
        <w:rPr>
          <w:rFonts w:ascii="Arial" w:hAnsi="Arial" w:cs="Arial"/>
          <w:b/>
          <w:bCs/>
          <w:color w:val="000000"/>
          <w:spacing w:val="-1"/>
          <w:sz w:val="22"/>
          <w:szCs w:val="22"/>
        </w:rPr>
        <w:t>. IPSC</w:t>
      </w:r>
    </w:p>
    <w:p>
      <w:pPr>
        <w:shd w:val="clear" w:color="auto" w:fill="FFFFFF"/>
        <w:spacing w:line="360" w:lineRule="auto"/>
        <w:ind w:left="22" w:right="43" w:firstLine="670"/>
        <w:jc w:val="both"/>
      </w:pPr>
      <w:r>
        <w:rPr>
          <w:rFonts w:ascii="Arial" w:hAnsi="Arial" w:cs="Arial"/>
          <w:color w:val="000000"/>
          <w:sz w:val="22"/>
          <w:szCs w:val="22"/>
        </w:rPr>
        <w:t>O Torneio será disputado de acordo com a modalidade IPSC, seguindo o regulamento da International Practical Shooting Confederation - IPSC (</w:t>
      </w:r>
      <w:r>
        <w:rPr>
          <w:rFonts w:ascii="Arial" w:hAnsi="Arial" w:cs="Arial"/>
          <w:b/>
          <w:bCs/>
          <w:color w:val="000000"/>
          <w:sz w:val="22"/>
          <w:szCs w:val="22"/>
        </w:rPr>
        <w:t>com adaptações</w:t>
      </w:r>
      <w:r>
        <w:rPr>
          <w:rFonts w:ascii="Arial" w:hAnsi="Arial" w:cs="Arial"/>
          <w:color w:val="000000"/>
          <w:sz w:val="22"/>
          <w:szCs w:val="22"/>
        </w:rPr>
        <w:t>).</w:t>
      </w:r>
    </w:p>
    <w:p>
      <w:pPr>
        <w:shd w:val="clear" w:color="auto" w:fill="FFFFFF"/>
        <w:spacing w:line="360" w:lineRule="auto"/>
        <w:ind w:left="14" w:right="36" w:firstLine="670"/>
        <w:jc w:val="both"/>
      </w:pPr>
      <w:r>
        <w:rPr>
          <w:rFonts w:ascii="Arial" w:hAnsi="Arial" w:cs="Arial"/>
          <w:color w:val="000000"/>
          <w:sz w:val="22"/>
          <w:szCs w:val="22"/>
        </w:rPr>
        <w:t>Os alvos utilizados serão os mesmos usados em provas da International Practical Shooting Confederation - IPSC, porém, (com adaptações).</w:t>
      </w:r>
    </w:p>
    <w:p>
      <w:pPr>
        <w:shd w:val="clear" w:color="auto" w:fill="FFFFFF"/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A ordem de disparo dos atiradores será definida por sorteio.</w:t>
      </w:r>
    </w:p>
    <w:p>
      <w:pPr>
        <w:shd w:val="clear" w:color="auto" w:fill="FFFFFF"/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A prova visa o equilíbrio entre a velocidade e a precisão do atirador.</w:t>
      </w:r>
    </w:p>
    <w:p>
      <w:pPr>
        <w:shd w:val="clear" w:color="auto" w:fill="FFFFFF"/>
        <w:spacing w:line="360" w:lineRule="auto"/>
        <w:ind w:left="677"/>
        <w:jc w:val="both"/>
      </w:pPr>
      <w:r>
        <w:rPr>
          <w:rFonts w:ascii="Arial" w:hAnsi="Arial" w:cs="Arial"/>
          <w:color w:val="000000"/>
          <w:sz w:val="22"/>
          <w:szCs w:val="22"/>
        </w:rPr>
        <w:t>Na posição o atirador aguardará autorização do RO para iniciar sua passagem.</w:t>
      </w:r>
    </w:p>
    <w:p>
      <w:pPr>
        <w:shd w:val="clear" w:color="auto" w:fill="FFFFFF"/>
        <w:spacing w:line="360" w:lineRule="auto"/>
        <w:ind w:firstLine="709"/>
        <w:jc w:val="both"/>
      </w:pPr>
      <w:r>
        <w:rPr>
          <w:rFonts w:ascii="Arial" w:hAnsi="Arial" w:cs="Arial"/>
          <w:color w:val="000000"/>
          <w:sz w:val="22"/>
          <w:szCs w:val="22"/>
        </w:rPr>
        <w:t>O RO acionará o TIMER, para o atirador iniciando assim sua passagem pela pista.</w:t>
      </w:r>
    </w:p>
    <w:p>
      <w:pPr>
        <w:shd w:val="clear" w:color="auto" w:fill="FFFFFF"/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O atirador deverá percorrer a pista e simultaneamente efetuar os disparos nos alvos.</w:t>
      </w:r>
    </w:p>
    <w:p>
      <w:pPr>
        <w:shd w:val="clear" w:color="auto" w:fill="FFFFFF"/>
        <w:spacing w:line="360" w:lineRule="auto"/>
        <w:ind w:left="670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6"/>
        <w:numPr>
          <w:ilvl w:val="1"/>
          <w:numId w:val="1"/>
        </w:numPr>
        <w:shd w:val="clear" w:color="auto" w:fill="FFFFFF"/>
        <w:spacing w:line="360" w:lineRule="auto"/>
        <w:jc w:val="both"/>
      </w:pPr>
      <w:r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 xml:space="preserve">. ALVOS </w:t>
      </w:r>
      <w:r>
        <w:rPr>
          <w:rFonts w:ascii="Arial" w:hAnsi="Arial" w:cs="Arial"/>
          <w:b/>
          <w:color w:val="000000"/>
          <w:spacing w:val="-4"/>
          <w:sz w:val="22"/>
          <w:szCs w:val="22"/>
        </w:rPr>
        <w:t xml:space="preserve">E </w:t>
      </w:r>
      <w:r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PONTUAÇÃO</w:t>
      </w:r>
    </w:p>
    <w:p>
      <w:pPr>
        <w:shd w:val="clear" w:color="auto" w:fill="FFFFFF"/>
        <w:spacing w:line="360" w:lineRule="auto"/>
        <w:ind w:left="677"/>
        <w:jc w:val="both"/>
      </w:pPr>
      <w:r>
        <w:rPr>
          <w:rFonts w:ascii="Arial" w:hAnsi="Arial" w:cs="Arial"/>
          <w:color w:val="000000"/>
          <w:sz w:val="22"/>
          <w:szCs w:val="22"/>
        </w:rPr>
        <w:t>Nos alvos de papel, o atirador deverá efetuar 02 (dois) disparos.</w:t>
      </w:r>
    </w:p>
    <w:p>
      <w:pPr>
        <w:shd w:val="clear" w:color="auto" w:fill="FFFFFF"/>
        <w:spacing w:line="360" w:lineRule="auto"/>
        <w:ind w:left="662"/>
        <w:jc w:val="both"/>
      </w:pPr>
      <w:r>
        <w:rPr>
          <w:rFonts w:ascii="Arial" w:hAnsi="Arial" w:cs="Arial"/>
          <w:color w:val="000000"/>
          <w:sz w:val="22"/>
          <w:szCs w:val="22"/>
        </w:rPr>
        <w:t>Os pontos serão arbitrados na seguinte conformidade:</w:t>
      </w:r>
    </w:p>
    <w:p>
      <w:pPr>
        <w:shd w:val="clear" w:color="auto" w:fill="FFFFFF"/>
        <w:spacing w:line="360" w:lineRule="auto"/>
        <w:ind w:left="655"/>
        <w:jc w:val="both"/>
      </w:pPr>
      <w:r>
        <w:rPr>
          <w:rFonts w:ascii="Arial" w:hAnsi="Arial" w:cs="Arial"/>
          <w:color w:val="000000"/>
          <w:sz w:val="22"/>
          <w:szCs w:val="22"/>
        </w:rPr>
        <w:t>Zona de impacto A = 5 pontos</w:t>
      </w:r>
    </w:p>
    <w:p>
      <w:pPr>
        <w:shd w:val="clear" w:color="auto" w:fill="FFFFFF"/>
        <w:spacing w:line="360" w:lineRule="auto"/>
        <w:ind w:left="662"/>
        <w:jc w:val="both"/>
      </w:pPr>
      <w:r>
        <w:rPr>
          <w:rFonts w:ascii="Arial" w:hAnsi="Arial" w:cs="Arial"/>
          <w:color w:val="000000"/>
          <w:sz w:val="22"/>
          <w:szCs w:val="22"/>
        </w:rPr>
        <w:t>Zona de impacto C = 4 pontos</w:t>
      </w:r>
    </w:p>
    <w:p>
      <w:pPr>
        <w:shd w:val="clear" w:color="auto" w:fill="FFFFFF"/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Zona de impacto D = 2 pontos</w:t>
      </w:r>
    </w:p>
    <w:p>
      <w:pPr>
        <w:shd w:val="clear" w:color="auto" w:fill="FFFFFF"/>
        <w:spacing w:line="360" w:lineRule="auto"/>
        <w:ind w:left="662"/>
        <w:jc w:val="both"/>
      </w:pPr>
      <w:r>
        <w:rPr>
          <w:rFonts w:ascii="Arial" w:hAnsi="Arial" w:cs="Arial"/>
          <w:color w:val="000000"/>
          <w:sz w:val="22"/>
          <w:szCs w:val="22"/>
        </w:rPr>
        <w:t>Alvos Metálicos = 5 pontos</w:t>
      </w:r>
    </w:p>
    <w:p>
      <w:pPr>
        <w:shd w:val="clear" w:color="auto" w:fill="FFFFFF"/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Alvos NO-SHOTS = menos 10 pontos</w:t>
      </w:r>
    </w:p>
    <w:p>
      <w:pPr>
        <w:shd w:val="clear" w:color="auto" w:fill="FFFFFF"/>
        <w:spacing w:line="360" w:lineRule="auto"/>
        <w:ind w:left="677"/>
        <w:jc w:val="both"/>
      </w:pPr>
      <w:r>
        <w:rPr>
          <w:rFonts w:ascii="Arial" w:hAnsi="Arial" w:cs="Arial"/>
          <w:color w:val="000000"/>
          <w:sz w:val="22"/>
          <w:szCs w:val="22"/>
        </w:rPr>
        <w:t>Disparos MISS = menos 10 pontos</w:t>
      </w:r>
    </w:p>
    <w:p>
      <w:pPr>
        <w:shd w:val="clear" w:color="auto" w:fill="FFFFFF"/>
        <w:spacing w:line="360" w:lineRule="auto"/>
        <w:ind w:firstLine="655"/>
        <w:jc w:val="both"/>
      </w:pPr>
      <w:r>
        <w:rPr>
          <w:rFonts w:ascii="Arial" w:hAnsi="Arial" w:cs="Arial"/>
          <w:color w:val="000000"/>
          <w:sz w:val="22"/>
          <w:szCs w:val="22"/>
        </w:rPr>
        <w:t>A contagem do tempo será interrompida automaticamente, quando o último alvo da pista for acertado (stop-plate);</w:t>
      </w:r>
    </w:p>
    <w:p>
      <w:pPr>
        <w:shd w:val="clear" w:color="auto" w:fill="FFFFFF"/>
        <w:spacing w:line="360" w:lineRule="auto"/>
        <w:ind w:left="662"/>
        <w:jc w:val="both"/>
      </w:pPr>
      <w:r>
        <w:rPr>
          <w:rFonts w:ascii="Arial" w:hAnsi="Arial" w:cs="Arial"/>
          <w:color w:val="000000"/>
          <w:sz w:val="22"/>
          <w:szCs w:val="22"/>
        </w:rPr>
        <w:t>Após a contagem dos pontos proceder-se-á o cálculo da pontuação obtida;</w:t>
      </w:r>
    </w:p>
    <w:p>
      <w:pPr>
        <w:shd w:val="clear" w:color="auto" w:fill="FFFFFF"/>
        <w:spacing w:line="360" w:lineRule="auto"/>
        <w:ind w:left="677"/>
        <w:jc w:val="both"/>
      </w:pPr>
      <w:r>
        <w:rPr>
          <w:rFonts w:ascii="Arial" w:hAnsi="Arial" w:cs="Arial"/>
          <w:color w:val="000000"/>
          <w:sz w:val="22"/>
          <w:szCs w:val="22"/>
        </w:rPr>
        <w:t>O atirador poderá acompanhar a contagem da sua pontuação.</w:t>
      </w:r>
    </w:p>
    <w:p>
      <w:pPr>
        <w:shd w:val="clear" w:color="auto" w:fill="FFFFFF"/>
        <w:spacing w:line="360" w:lineRule="auto"/>
        <w:ind w:left="662"/>
        <w:jc w:val="both"/>
      </w:pPr>
      <w:r>
        <w:rPr>
          <w:rFonts w:ascii="Arial" w:hAnsi="Arial" w:cs="Arial"/>
          <w:color w:val="000000"/>
          <w:sz w:val="22"/>
          <w:szCs w:val="22"/>
        </w:rPr>
        <w:t>Após a contagem, o atirador receberá um canhoto com sua súmula de desempenho.</w:t>
      </w:r>
    </w:p>
    <w:p>
      <w:pPr>
        <w:shd w:val="clear" w:color="auto" w:fill="FFFFFF"/>
        <w:spacing w:line="360" w:lineRule="auto"/>
        <w:ind w:left="7" w:firstLine="655"/>
        <w:jc w:val="both"/>
      </w:pPr>
      <w:r>
        <w:rPr>
          <w:rFonts w:ascii="Arial" w:hAnsi="Arial" w:cs="Arial"/>
          <w:color w:val="000000"/>
          <w:sz w:val="22"/>
          <w:szCs w:val="22"/>
        </w:rPr>
        <w:t>O cálculo da pontuação será realizado conforme o método "comstock" - previsto pelo IPSC - se dará da seguinte forma:</w:t>
      </w:r>
    </w:p>
    <w:p>
      <w:pPr>
        <w:numPr>
          <w:ilvl w:val="0"/>
          <w:numId w:val="3"/>
        </w:numPr>
        <w:shd w:val="clear" w:color="auto" w:fill="FFFFFF"/>
        <w:tabs>
          <w:tab w:val="left" w:pos="900"/>
        </w:tabs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Não haverá limite de tempo nem de disparos realizados;</w:t>
      </w:r>
    </w:p>
    <w:p>
      <w:pPr>
        <w:numPr>
          <w:ilvl w:val="0"/>
          <w:numId w:val="3"/>
        </w:numPr>
        <w:shd w:val="clear" w:color="auto" w:fill="FFFFFF"/>
        <w:tabs>
          <w:tab w:val="left" w:pos="900"/>
        </w:tabs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Os pontos serão calculados da seguinte forma:</w:t>
      </w:r>
    </w:p>
    <w:p>
      <w:pPr>
        <w:shd w:val="clear" w:color="auto" w:fill="FFFFFF"/>
        <w:spacing w:line="360" w:lineRule="auto"/>
        <w:ind w:left="684" w:right="2160"/>
        <w:jc w:val="both"/>
      </w:pPr>
      <w:r>
        <w:rPr>
          <w:rFonts w:ascii="Arial" w:hAnsi="Arial" w:cs="Arial"/>
          <w:color w:val="000000"/>
          <w:sz w:val="22"/>
          <w:szCs w:val="22"/>
        </w:rPr>
        <w:t>Somam-se os pontos obtidos e subtrai-se o valor referente às penalidades; O resultado dos pontos é multiplicando por 1000.</w:t>
      </w:r>
    </w:p>
    <w:p>
      <w:pPr>
        <w:shd w:val="clear" w:color="auto" w:fill="FFFFFF"/>
        <w:spacing w:line="360" w:lineRule="auto"/>
        <w:ind w:left="14" w:right="14" w:firstLine="670"/>
        <w:jc w:val="both"/>
      </w:pPr>
      <w:r>
        <w:rPr>
          <w:rFonts w:ascii="Arial" w:hAnsi="Arial" w:cs="Arial"/>
          <w:color w:val="000000"/>
          <w:sz w:val="22"/>
          <w:szCs w:val="22"/>
        </w:rPr>
        <w:t>Este resultado será dividido pelo tempo real do atirador, tomado em segundos, para completar a pista, obtendo-se assim o "hit-factor" para cada competidor;</w:t>
      </w:r>
    </w:p>
    <w:p>
      <w:pPr>
        <w:numPr>
          <w:ilvl w:val="0"/>
          <w:numId w:val="4"/>
        </w:numPr>
        <w:shd w:val="clear" w:color="auto" w:fill="FFFFFF"/>
        <w:tabs>
          <w:tab w:val="left" w:pos="900"/>
        </w:tabs>
        <w:spacing w:line="360" w:lineRule="auto"/>
        <w:ind w:left="7" w:firstLine="662"/>
        <w:jc w:val="both"/>
      </w:pPr>
      <w:r>
        <w:rPr>
          <w:rFonts w:ascii="Arial" w:hAnsi="Arial" w:cs="Arial"/>
          <w:color w:val="000000"/>
          <w:sz w:val="22"/>
          <w:szCs w:val="22"/>
        </w:rPr>
        <w:t>Será atribuída a pontuação máxima da pista ao atirador que tiver o maior "hit-factor". Para os demais atiradores serão atribuídos os pontos respectivos aos valores percentuais de seus "hit-factor", com relação ao do campeão.</w:t>
      </w:r>
    </w:p>
    <w:p>
      <w:pPr>
        <w:numPr>
          <w:ilvl w:val="0"/>
          <w:numId w:val="5"/>
        </w:numPr>
        <w:shd w:val="clear" w:color="auto" w:fill="FFFFFF"/>
        <w:tabs>
          <w:tab w:val="left" w:pos="900"/>
        </w:tabs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Para efeitos de cálculos de "hit-factor", serão consideradas 03 (três) casas decimais.</w:t>
      </w:r>
    </w:p>
    <w:p>
      <w:pPr>
        <w:shd w:val="clear" w:color="auto" w:fill="FFFFFF"/>
        <w:tabs>
          <w:tab w:val="left" w:pos="900"/>
        </w:tabs>
        <w:spacing w:line="360" w:lineRule="auto"/>
        <w:ind w:left="670"/>
        <w:jc w:val="both"/>
        <w:rPr>
          <w:rFonts w:ascii="Arial" w:hAnsi="Arial" w:cs="Arial"/>
          <w:color w:val="000000"/>
          <w:spacing w:val="-6"/>
          <w:sz w:val="22"/>
          <w:szCs w:val="22"/>
        </w:rPr>
      </w:pPr>
    </w:p>
    <w:p>
      <w:pPr>
        <w:shd w:val="clear" w:color="auto" w:fill="FFFFFF"/>
        <w:tabs>
          <w:tab w:val="left" w:pos="900"/>
        </w:tabs>
        <w:spacing w:line="360" w:lineRule="auto"/>
        <w:ind w:left="670"/>
        <w:jc w:val="both"/>
        <w:rPr>
          <w:rFonts w:ascii="Arial" w:hAnsi="Arial" w:cs="Arial"/>
          <w:color w:val="000000"/>
          <w:spacing w:val="-6"/>
          <w:sz w:val="22"/>
          <w:szCs w:val="22"/>
        </w:rPr>
      </w:pPr>
    </w:p>
    <w:p>
      <w:pPr>
        <w:pStyle w:val="6"/>
        <w:numPr>
          <w:ilvl w:val="1"/>
          <w:numId w:val="1"/>
        </w:numPr>
        <w:shd w:val="clear" w:color="auto" w:fill="FFFFFF"/>
        <w:spacing w:line="360" w:lineRule="auto"/>
        <w:jc w:val="both"/>
      </w:pPr>
      <w:r>
        <w:rPr>
          <w:rFonts w:ascii="Arial" w:hAnsi="Arial" w:cs="Arial"/>
          <w:b/>
          <w:color w:val="000000"/>
          <w:spacing w:val="-2"/>
          <w:sz w:val="22"/>
          <w:szCs w:val="22"/>
        </w:rPr>
        <w:t>. PREMIAÇÃO</w:t>
      </w:r>
    </w:p>
    <w:p>
      <w:pPr>
        <w:shd w:val="clear" w:color="auto" w:fill="FFFFFF"/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Todas as categorias serão premiadas com entrega de troféus ao final da prova.</w:t>
      </w:r>
    </w:p>
    <w:p>
      <w:pPr>
        <w:shd w:val="clear" w:color="auto" w:fill="FFFFFF"/>
        <w:spacing w:line="360" w:lineRule="auto"/>
        <w:ind w:left="14"/>
        <w:jc w:val="both"/>
        <w:rPr>
          <w:rFonts w:ascii="Arial" w:hAnsi="Arial" w:cs="Arial"/>
          <w:b/>
          <w:bCs/>
          <w:color w:val="000000"/>
          <w:spacing w:val="-5"/>
          <w:sz w:val="22"/>
          <w:szCs w:val="22"/>
        </w:rPr>
      </w:pPr>
    </w:p>
    <w:p>
      <w:pPr>
        <w:pStyle w:val="6"/>
        <w:numPr>
          <w:ilvl w:val="0"/>
          <w:numId w:val="6"/>
        </w:numPr>
        <w:shd w:val="clear" w:color="auto" w:fill="FFFFFF"/>
        <w:spacing w:line="360" w:lineRule="auto"/>
        <w:ind w:left="284" w:hanging="218"/>
        <w:jc w:val="both"/>
      </w:pPr>
      <w:r>
        <w:rPr>
          <w:rFonts w:ascii="Arial" w:hAnsi="Arial" w:cs="Arial"/>
          <w:b/>
          <w:color w:val="000000"/>
          <w:sz w:val="22"/>
          <w:szCs w:val="22"/>
          <w:lang w:eastAsia="en-US"/>
        </w:rPr>
        <w:t>. EQUIPAMENTOS DE SEGURANÇA:</w:t>
      </w:r>
    </w:p>
    <w:p>
      <w:pPr>
        <w:shd w:val="clear" w:color="auto" w:fill="FFFFFF"/>
        <w:spacing w:line="360" w:lineRule="auto"/>
        <w:ind w:left="7" w:firstLine="677"/>
        <w:jc w:val="both"/>
      </w:pPr>
      <w:r>
        <w:rPr>
          <w:rFonts w:ascii="Arial" w:hAnsi="Arial" w:cs="Arial"/>
          <w:color w:val="000000"/>
          <w:sz w:val="22"/>
          <w:szCs w:val="22"/>
        </w:rPr>
        <w:t>O uso de óculos de segurança e abafador de ruído será obrigatório e fornecido pela Delegacia Geral de Polícia Civil.</w:t>
      </w:r>
    </w:p>
    <w:p>
      <w:pPr>
        <w:shd w:val="clear" w:color="auto" w:fill="FFFFFF"/>
        <w:spacing w:line="360" w:lineRule="auto"/>
        <w:ind w:left="7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>
      <w:pPr>
        <w:pStyle w:val="6"/>
        <w:numPr>
          <w:ilvl w:val="0"/>
          <w:numId w:val="6"/>
        </w:numPr>
        <w:shd w:val="clear" w:color="auto" w:fill="FFFFFF"/>
        <w:spacing w:line="360" w:lineRule="auto"/>
        <w:ind w:left="284" w:hanging="218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. DIREÇÃO DE PROVA:</w:t>
      </w:r>
    </w:p>
    <w:p>
      <w:pPr>
        <w:pStyle w:val="6"/>
        <w:shd w:val="clear" w:color="auto" w:fill="FFFFFF"/>
        <w:spacing w:line="360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>
      <w:pPr>
        <w:pStyle w:val="6"/>
        <w:numPr>
          <w:ilvl w:val="1"/>
          <w:numId w:val="6"/>
        </w:numPr>
        <w:shd w:val="clear" w:color="auto" w:fill="FFFFFF"/>
        <w:spacing w:line="360" w:lineRule="auto"/>
        <w:ind w:left="426"/>
        <w:jc w:val="both"/>
      </w:pPr>
      <w:r>
        <w:rPr>
          <w:rFonts w:ascii="Arial" w:hAnsi="Arial" w:cs="Arial"/>
          <w:b/>
          <w:color w:val="000000"/>
          <w:sz w:val="22"/>
          <w:szCs w:val="22"/>
          <w:lang w:eastAsia="en-US"/>
        </w:rPr>
        <w:t>. A direção de prova será formada por:</w:t>
      </w:r>
    </w:p>
    <w:p>
      <w:pPr>
        <w:shd w:val="clear" w:color="auto" w:fill="FFFFFF"/>
        <w:spacing w:line="360" w:lineRule="auto"/>
        <w:ind w:left="677"/>
        <w:jc w:val="both"/>
      </w:pPr>
      <w:r>
        <w:rPr>
          <w:rFonts w:ascii="Arial" w:hAnsi="Arial" w:cs="Arial"/>
          <w:color w:val="000000"/>
          <w:sz w:val="22"/>
          <w:szCs w:val="22"/>
        </w:rPr>
        <w:t>Por juízes de prova, que serão árbitros oficiais formados pela Confederação Brasileira de Tiro Prático, escolhidos pela organização d</w:t>
      </w:r>
      <w:r>
        <w:rPr>
          <w:rFonts w:hint="default" w:ascii="Arial" w:hAnsi="Arial" w:cs="Arial"/>
          <w:color w:val="000000"/>
          <w:sz w:val="22"/>
          <w:szCs w:val="22"/>
          <w:lang w:val="pt-BR"/>
        </w:rPr>
        <w:t xml:space="preserve">o Clube de Tiro Tapera de Picos responsável pela condução esportiva do evento. 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>
      <w:pPr>
        <w:shd w:val="clear" w:color="auto" w:fill="FFFFFF"/>
        <w:spacing w:line="360" w:lineRule="auto"/>
        <w:ind w:left="677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6"/>
        <w:numPr>
          <w:ilvl w:val="1"/>
          <w:numId w:val="6"/>
        </w:numPr>
        <w:shd w:val="clear" w:color="auto" w:fill="FFFFFF"/>
        <w:spacing w:line="360" w:lineRule="auto"/>
        <w:ind w:left="426"/>
        <w:jc w:val="both"/>
      </w:pPr>
      <w:r>
        <w:rPr>
          <w:rFonts w:ascii="Arial" w:hAnsi="Arial" w:cs="Arial"/>
          <w:b/>
          <w:color w:val="000000"/>
          <w:sz w:val="22"/>
          <w:szCs w:val="22"/>
          <w:lang w:eastAsia="en-US"/>
        </w:rPr>
        <w:t>. São atribuições dos Juízes de Prova:</w:t>
      </w:r>
    </w:p>
    <w:p>
      <w:pPr>
        <w:shd w:val="clear" w:color="auto" w:fill="FFFFFF"/>
        <w:spacing w:line="360" w:lineRule="auto"/>
        <w:ind w:left="670"/>
        <w:jc w:val="both"/>
      </w:pPr>
      <w:r>
        <w:rPr>
          <w:rFonts w:ascii="Arial" w:hAnsi="Arial" w:cs="Arial"/>
          <w:color w:val="000000"/>
          <w:sz w:val="22"/>
          <w:szCs w:val="22"/>
        </w:rPr>
        <w:t>A aplicação e fiscalização do regulamento do torneio;</w:t>
      </w:r>
    </w:p>
    <w:p>
      <w:pPr>
        <w:shd w:val="clear" w:color="auto" w:fill="FFFFFF"/>
        <w:spacing w:line="360" w:lineRule="auto"/>
        <w:ind w:left="67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Aplicar o procedimento de comando de tiro, durante as baterias.</w:t>
      </w:r>
    </w:p>
    <w:p>
      <w:pPr>
        <w:shd w:val="clear" w:color="auto" w:fill="FFFFFF"/>
        <w:spacing w:line="360" w:lineRule="auto"/>
        <w:ind w:left="670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shd w:val="clear" w:color="auto" w:fill="FFFFFF"/>
        <w:spacing w:line="360" w:lineRule="auto"/>
        <w:ind w:left="670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pStyle w:val="6"/>
        <w:numPr>
          <w:ilvl w:val="0"/>
          <w:numId w:val="6"/>
        </w:numPr>
        <w:shd w:val="clear" w:color="auto" w:fill="FFFFFF"/>
        <w:spacing w:line="360" w:lineRule="auto"/>
        <w:ind w:left="284" w:hanging="284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. CÓDIGO DE CONDUTA:</w:t>
      </w:r>
    </w:p>
    <w:p>
      <w:pPr>
        <w:shd w:val="clear" w:color="auto" w:fill="FFFFFF"/>
        <w:tabs>
          <w:tab w:val="left" w:pos="677"/>
        </w:tabs>
        <w:spacing w:line="360" w:lineRule="auto"/>
        <w:ind w:left="353"/>
        <w:jc w:val="both"/>
      </w:pPr>
      <w:r>
        <w:rPr>
          <w:rFonts w:ascii="Arial" w:hAnsi="Arial" w:cs="Arial"/>
          <w:color w:val="000000"/>
          <w:spacing w:val="-15"/>
          <w:sz w:val="22"/>
          <w:szCs w:val="22"/>
        </w:rPr>
        <w:t>a.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Sob nenhuma hipótese será admitido o manuseio de armas e munições fora da área de segurança;</w:t>
      </w:r>
    </w:p>
    <w:p>
      <w:pPr>
        <w:shd w:val="clear" w:color="auto" w:fill="FFFFFF"/>
        <w:tabs>
          <w:tab w:val="left" w:pos="677"/>
        </w:tabs>
        <w:spacing w:line="360" w:lineRule="auto"/>
        <w:ind w:left="353"/>
        <w:jc w:val="both"/>
      </w:pPr>
      <w:r>
        <w:rPr>
          <w:rFonts w:ascii="Arial" w:hAnsi="Arial" w:cs="Arial"/>
          <w:color w:val="000000"/>
          <w:spacing w:val="-11"/>
          <w:sz w:val="22"/>
          <w:szCs w:val="22"/>
        </w:rPr>
        <w:t>b.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Não será permitida a execução de disparos fora das baias e pistas de tiro;</w:t>
      </w:r>
    </w:p>
    <w:p>
      <w:pPr>
        <w:shd w:val="clear" w:color="auto" w:fill="FFFFFF"/>
        <w:tabs>
          <w:tab w:val="left" w:pos="677"/>
        </w:tabs>
        <w:spacing w:line="360" w:lineRule="auto"/>
        <w:ind w:left="353"/>
        <w:jc w:val="both"/>
      </w:pPr>
      <w:r>
        <w:rPr>
          <w:rFonts w:ascii="Arial" w:hAnsi="Arial" w:cs="Arial"/>
          <w:color w:val="000000"/>
          <w:spacing w:val="-14"/>
          <w:sz w:val="22"/>
          <w:szCs w:val="22"/>
        </w:rPr>
        <w:t>c.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Durante a disputa das provas, é obrigatório manter silêncio nas proximidades da linha de tiro;</w:t>
      </w:r>
    </w:p>
    <w:p>
      <w:pPr>
        <w:shd w:val="clear" w:color="auto" w:fill="FFFFFF"/>
        <w:tabs>
          <w:tab w:val="left" w:pos="677"/>
        </w:tabs>
        <w:spacing w:line="360" w:lineRule="auto"/>
        <w:ind w:left="353"/>
        <w:jc w:val="both"/>
      </w:pPr>
      <w:r>
        <w:rPr>
          <w:rFonts w:ascii="Arial" w:hAnsi="Arial" w:cs="Arial"/>
          <w:color w:val="000000"/>
          <w:spacing w:val="-9"/>
          <w:sz w:val="22"/>
          <w:szCs w:val="22"/>
        </w:rPr>
        <w:t>d.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É proibido fumar na área da linha de tiro;</w:t>
      </w:r>
    </w:p>
    <w:p>
      <w:pPr>
        <w:shd w:val="clear" w:color="auto" w:fill="FFFFFF"/>
        <w:tabs>
          <w:tab w:val="left" w:pos="677"/>
        </w:tabs>
        <w:spacing w:line="360" w:lineRule="auto"/>
        <w:ind w:left="353"/>
        <w:jc w:val="both"/>
      </w:pPr>
      <w:r>
        <w:rPr>
          <w:rFonts w:ascii="Arial" w:hAnsi="Arial" w:cs="Arial"/>
          <w:color w:val="000000"/>
          <w:spacing w:val="-16"/>
          <w:sz w:val="22"/>
          <w:szCs w:val="22"/>
        </w:rPr>
        <w:t>e.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É obrigatório manter os celulares desligados na linha de tiro;</w:t>
      </w:r>
    </w:p>
    <w:p>
      <w:pPr>
        <w:shd w:val="clear" w:color="auto" w:fill="FFFFFF"/>
        <w:tabs>
          <w:tab w:val="left" w:pos="677"/>
        </w:tabs>
        <w:spacing w:line="360" w:lineRule="auto"/>
        <w:ind w:left="353"/>
        <w:jc w:val="both"/>
      </w:pPr>
      <w:r>
        <w:rPr>
          <w:rFonts w:ascii="Arial" w:hAnsi="Arial" w:cs="Arial"/>
          <w:color w:val="000000"/>
          <w:spacing w:val="-10"/>
          <w:sz w:val="22"/>
          <w:szCs w:val="22"/>
        </w:rPr>
        <w:t>f.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Não será permitido fotografar utilizando flash, durante as disputas das provas;</w:t>
      </w:r>
    </w:p>
    <w:p>
      <w:pPr>
        <w:shd w:val="clear" w:color="auto" w:fill="FFFFFF"/>
        <w:tabs>
          <w:tab w:val="left" w:pos="677"/>
        </w:tabs>
        <w:spacing w:line="360" w:lineRule="auto"/>
        <w:ind w:left="353"/>
        <w:jc w:val="both"/>
      </w:pPr>
      <w:r>
        <w:rPr>
          <w:rFonts w:ascii="Arial" w:hAnsi="Arial" w:cs="Arial"/>
          <w:color w:val="000000"/>
          <w:spacing w:val="-16"/>
          <w:sz w:val="22"/>
          <w:szCs w:val="22"/>
        </w:rPr>
        <w:t>g.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Uso obrigatório de identificação dos participantes;</w:t>
      </w:r>
    </w:p>
    <w:p>
      <w:pPr>
        <w:shd w:val="clear" w:color="auto" w:fill="FFFFFF"/>
        <w:spacing w:line="360" w:lineRule="auto"/>
        <w:ind w:left="360"/>
        <w:jc w:val="both"/>
      </w:pPr>
      <w:r>
        <w:rPr>
          <w:rFonts w:ascii="Arial" w:hAnsi="Arial" w:cs="Arial"/>
          <w:color w:val="000000"/>
          <w:sz w:val="22"/>
          <w:szCs w:val="22"/>
        </w:rPr>
        <w:t>h.  A arma sempre deverá estar direcionada para o fundo do estande de tiro;</w:t>
      </w:r>
    </w:p>
    <w:p>
      <w:pPr>
        <w:shd w:val="clear" w:color="auto" w:fill="FFFFFF"/>
        <w:spacing w:line="360" w:lineRule="auto"/>
        <w:ind w:left="353"/>
        <w:jc w:val="both"/>
      </w:pPr>
      <w:r>
        <w:rPr>
          <w:rFonts w:ascii="Arial" w:hAnsi="Arial" w:cs="Arial"/>
          <w:color w:val="000000"/>
          <w:sz w:val="22"/>
          <w:szCs w:val="22"/>
        </w:rPr>
        <w:t>i. Quando não estiver em condições de tiro, todas as armas deverão estar descarregadas;</w:t>
      </w:r>
    </w:p>
    <w:p>
      <w:pPr>
        <w:shd w:val="clear" w:color="auto" w:fill="FFFFFF"/>
        <w:spacing w:line="360" w:lineRule="auto"/>
        <w:ind w:left="346"/>
        <w:jc w:val="both"/>
      </w:pPr>
      <w:r>
        <w:rPr>
          <w:rFonts w:ascii="Arial" w:hAnsi="Arial" w:cs="Arial"/>
          <w:color w:val="000000"/>
          <w:sz w:val="22"/>
          <w:szCs w:val="22"/>
        </w:rPr>
        <w:t>j. O manuseio de armas é expressamente proibido quando alguém se encontrar à frente do estande de tiro;</w:t>
      </w:r>
    </w:p>
    <w:p>
      <w:pPr>
        <w:shd w:val="clear" w:color="auto" w:fill="FFFFFF"/>
        <w:spacing w:line="360" w:lineRule="auto"/>
        <w:ind w:left="360"/>
        <w:jc w:val="both"/>
      </w:pPr>
      <w:r>
        <w:rPr>
          <w:rFonts w:ascii="Arial" w:hAnsi="Arial" w:cs="Arial"/>
          <w:color w:val="000000"/>
          <w:sz w:val="22"/>
          <w:szCs w:val="22"/>
        </w:rPr>
        <w:t>k. É responsabilidade do atirador, apresentarem-se nos estandes de tiro, vestidos de forma apropriada para o evento.</w:t>
      </w:r>
    </w:p>
    <w:p>
      <w:pPr>
        <w:shd w:val="clear" w:color="auto" w:fill="FFFFFF"/>
        <w:spacing w:line="360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shd w:val="clear" w:color="auto" w:fill="FFFFFF"/>
        <w:spacing w:line="360" w:lineRule="auto"/>
        <w:ind w:left="713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** O </w:t>
      </w:r>
      <w:r>
        <w:rPr>
          <w:rFonts w:hint="default" w:ascii="Arial" w:hAnsi="Arial" w:cs="Arial"/>
          <w:color w:val="000000"/>
          <w:sz w:val="22"/>
          <w:szCs w:val="22"/>
          <w:lang w:val="pt-BR"/>
        </w:rPr>
        <w:t>7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o</w:t>
      </w:r>
      <w:r>
        <w:rPr>
          <w:rFonts w:ascii="Arial" w:hAnsi="Arial" w:cs="Arial"/>
          <w:color w:val="000000"/>
          <w:sz w:val="22"/>
          <w:szCs w:val="22"/>
        </w:rPr>
        <w:t xml:space="preserve"> Torneio de Tiro Prático da Polícia Civil será realizado pela Delegacia Geral.</w:t>
      </w:r>
    </w:p>
    <w:p>
      <w:pPr>
        <w:shd w:val="clear" w:color="auto" w:fill="FFFFFF"/>
        <w:spacing w:line="360" w:lineRule="auto"/>
        <w:ind w:left="713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shd w:val="clear" w:color="auto" w:fill="FFFFFF"/>
        <w:spacing w:line="360" w:lineRule="auto"/>
        <w:ind w:left="713"/>
        <w:jc w:val="both"/>
        <w:rPr>
          <w:rFonts w:ascii="Arial" w:hAnsi="Arial" w:cs="Arial"/>
          <w:color w:val="000000"/>
          <w:sz w:val="22"/>
          <w:szCs w:val="22"/>
        </w:rPr>
      </w:pPr>
    </w:p>
    <w:p>
      <w:pPr>
        <w:shd w:val="clear" w:color="auto" w:fill="FFFFFF"/>
        <w:spacing w:line="360" w:lineRule="auto"/>
        <w:jc w:val="center"/>
        <w:rPr>
          <w:rFonts w:hint="default" w:ascii="Arial" w:hAnsi="Arial" w:cs="Arial"/>
          <w:b/>
          <w:color w:val="000000"/>
          <w:sz w:val="22"/>
          <w:szCs w:val="22"/>
          <w:lang w:val="pt-BR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Teresina, </w:t>
      </w:r>
      <w:r>
        <w:rPr>
          <w:rFonts w:hint="default" w:ascii="Arial" w:hAnsi="Arial" w:cs="Arial"/>
          <w:b/>
          <w:color w:val="000000"/>
          <w:sz w:val="22"/>
          <w:szCs w:val="22"/>
          <w:lang w:val="pt-BR"/>
        </w:rPr>
        <w:t>10 abril de 2023</w:t>
      </w:r>
    </w:p>
    <w:p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Luccy Keiko Leal Paraíba</w:t>
      </w:r>
    </w:p>
    <w:p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Delegado Geral de Polícia Civil do Estado do Piauí</w:t>
      </w:r>
      <w:bookmarkStart w:id="0" w:name="_GoBack"/>
      <w:bookmarkEnd w:id="0"/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5"/>
      <w:numFmt w:val="decimal"/>
      <w:lvlText w:val="%1"/>
      <w:lvlJc w:val="left"/>
      <w:pPr>
        <w:tabs>
          <w:tab w:val="left" w:pos="0"/>
        </w:tabs>
        <w:ind w:left="734" w:hanging="36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734" w:hanging="36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1094" w:hanging="72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1094" w:hanging="72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1454" w:hanging="108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1454" w:hanging="108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1814" w:hanging="144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1814" w:hanging="144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2174" w:hanging="1800"/>
      </w:pPr>
      <w:rPr>
        <w:rFonts w:hint="default" w:ascii="Arial" w:hAnsi="Arial" w:cs="Arial"/>
        <w:b/>
        <w:bCs/>
        <w:color w:val="000000"/>
        <w:sz w:val="22"/>
        <w:szCs w:val="22"/>
        <w:lang w:eastAsia="en-US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404" w:hanging="36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404" w:hanging="36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764" w:hanging="72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1124" w:hanging="108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1124" w:hanging="108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1484" w:hanging="144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1484" w:hanging="144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1844" w:hanging="180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1844" w:hanging="1800"/>
      </w:pPr>
      <w:rPr>
        <w:rFonts w:hint="default" w:ascii="Arial" w:hAnsi="Arial" w:cs="Arial"/>
        <w:b/>
        <w:bCs/>
        <w:color w:val="000000"/>
        <w:spacing w:val="-2"/>
        <w:sz w:val="22"/>
        <w:szCs w:val="22"/>
        <w:lang w:eastAsia="en-US"/>
      </w:rPr>
    </w:lvl>
  </w:abstractNum>
  <w:abstractNum w:abstractNumId="2">
    <w:nsid w:val="00000003"/>
    <w:multiLevelType w:val="singleLevel"/>
    <w:tmpl w:val="00000003"/>
    <w:lvl w:ilvl="0" w:tentative="0">
      <w:start w:val="1"/>
      <w:numFmt w:val="lowerLetter"/>
      <w:lvlText w:val="%1)"/>
      <w:lvlJc w:val="left"/>
      <w:pPr>
        <w:tabs>
          <w:tab w:val="left" w:pos="230"/>
        </w:tabs>
        <w:ind w:left="0" w:firstLine="0"/>
      </w:pPr>
      <w:rPr>
        <w:rFonts w:hint="default" w:ascii="Arial" w:hAnsi="Arial" w:cs="Arial"/>
      </w:rPr>
    </w:lvl>
  </w:abstractNum>
  <w:abstractNum w:abstractNumId="3">
    <w:nsid w:val="00000004"/>
    <w:multiLevelType w:val="singleLevel"/>
    <w:tmpl w:val="00000004"/>
    <w:lvl w:ilvl="0" w:tentative="0">
      <w:start w:val="3"/>
      <w:numFmt w:val="lowerLetter"/>
      <w:lvlText w:val="%1)"/>
      <w:lvlJc w:val="left"/>
      <w:pPr>
        <w:tabs>
          <w:tab w:val="left" w:pos="231"/>
        </w:tabs>
        <w:ind w:left="0" w:firstLine="0"/>
      </w:pPr>
      <w:rPr>
        <w:rFonts w:hint="default" w:ascii="Arial" w:hAnsi="Arial" w:cs="Arial"/>
      </w:rPr>
    </w:lvl>
  </w:abstractNum>
  <w:abstractNum w:abstractNumId="4">
    <w:nsid w:val="00000005"/>
    <w:multiLevelType w:val="singleLevel"/>
    <w:tmpl w:val="00000005"/>
    <w:lvl w:ilvl="0" w:tentative="0">
      <w:start w:val="1"/>
      <w:numFmt w:val="lowerLetter"/>
      <w:lvlText w:val="%1)"/>
      <w:lvlJc w:val="left"/>
      <w:pPr>
        <w:tabs>
          <w:tab w:val="left" w:pos="352"/>
        </w:tabs>
        <w:ind w:left="0" w:firstLine="0"/>
      </w:pPr>
      <w:rPr>
        <w:rFonts w:hint="default" w:ascii="Arial" w:hAnsi="Arial" w:cs="Arial"/>
        <w:spacing w:val="-2"/>
      </w:rPr>
    </w:lvl>
  </w:abstractNum>
  <w:abstractNum w:abstractNumId="5">
    <w:nsid w:val="00000006"/>
    <w:multiLevelType w:val="singleLevel"/>
    <w:tmpl w:val="00000006"/>
    <w:lvl w:ilvl="0" w:tentative="0">
      <w:start w:val="3"/>
      <w:numFmt w:val="lowerLetter"/>
      <w:lvlText w:val="%1)"/>
      <w:lvlJc w:val="left"/>
      <w:pPr>
        <w:tabs>
          <w:tab w:val="left" w:pos="230"/>
        </w:tabs>
        <w:ind w:left="0" w:firstLine="0"/>
      </w:pPr>
      <w:rPr>
        <w:rFonts w:hint="default" w:ascii="Arial" w:hAnsi="Arial" w:cs="Arial"/>
        <w:spacing w:val="-6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7E8"/>
    <w:rsid w:val="00244D7D"/>
    <w:rsid w:val="002E1E48"/>
    <w:rsid w:val="005A327F"/>
    <w:rsid w:val="0061691B"/>
    <w:rsid w:val="006D0CA6"/>
    <w:rsid w:val="008D2DF5"/>
    <w:rsid w:val="00A047E8"/>
    <w:rsid w:val="00A96617"/>
    <w:rsid w:val="00D8440B"/>
    <w:rsid w:val="00DC3516"/>
    <w:rsid w:val="00E83980"/>
    <w:rsid w:val="1C4B1444"/>
    <w:rsid w:val="1D36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autoSpaceDE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pt-BR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paragraph" w:styleId="5">
    <w:name w:val="Balloon Text"/>
    <w:basedOn w:val="1"/>
    <w:link w:val="8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6">
    <w:name w:val="List Paragraph"/>
    <w:basedOn w:val="1"/>
    <w:qFormat/>
    <w:uiPriority w:val="0"/>
    <w:pPr>
      <w:ind w:left="720"/>
      <w:contextualSpacing/>
    </w:pPr>
  </w:style>
  <w:style w:type="character" w:customStyle="1" w:styleId="7">
    <w:name w:val="Unresolved Mention"/>
    <w:basedOn w:val="2"/>
    <w:semiHidden/>
    <w:unhideWhenUsed/>
    <w:uiPriority w:val="99"/>
    <w:rPr>
      <w:color w:val="808080"/>
      <w:shd w:val="clear" w:color="auto" w:fill="E6E6E6"/>
    </w:rPr>
  </w:style>
  <w:style w:type="character" w:customStyle="1" w:styleId="8">
    <w:name w:val="Texto de balão Char"/>
    <w:basedOn w:val="2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878</Words>
  <Characters>4744</Characters>
  <Lines>39</Lines>
  <Paragraphs>11</Paragraphs>
  <TotalTime>5</TotalTime>
  <ScaleCrop>false</ScaleCrop>
  <LinksUpToDate>false</LinksUpToDate>
  <CharactersWithSpaces>5611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2021-10-12T14:19:00Z</dcterms:created>
  <dc:creator>GPI GPI</dc:creator>
  <cp:lastModifiedBy>ASCOM1</cp:lastModifiedBy>
  <cp:lastPrinted>2021-10-12T14:01:00Z</cp:lastPrinted>
  <dcterms:modified xsi:type="dcterms:W3CDTF">2023-04-10T12:31:05Z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1046-11.2.0.11516</vt:lpwstr>
  </property>
  <property fmtid="{D5CDD505-2E9C-101B-9397-08002B2CF9AE}" pid="3" name="ICV">
    <vt:lpwstr>3F064F95139D4F3F8BBAD1028007DB28</vt:lpwstr>
  </property>
</Properties>
</file>