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720"/>
        <w:rPr/>
      </w:pPr>
      <w:r w:rsidDel="00000000" w:rsidR="00000000" w:rsidRPr="00000000">
        <w:rPr>
          <w:rtl w:val="0"/>
        </w:rPr>
        <w:t xml:space="preserve">Os atletas interessados em participar do </w:t>
      </w:r>
      <w:r w:rsidDel="00000000" w:rsidR="00000000" w:rsidRPr="00000000">
        <w:rPr>
          <w:b w:val="1"/>
          <w:bCs w:val="1"/>
          <w:rtl w:val="0"/>
        </w:rPr>
        <w:t xml:space="preserve">Bolsa Atleta Piauí - 2026</w:t>
      </w:r>
      <w:r w:rsidDel="00000000" w:rsidR="00000000" w:rsidRPr="00000000">
        <w:rPr>
          <w:rtl w:val="0"/>
        </w:rPr>
        <w:t xml:space="preserve"> devem atender a todos os pré-requisitos determinados no Edital 01/202</w:t>
      </w:r>
      <w:r w:rsidDel="00000000" w:rsidR="00000000" w:rsidRPr="00000000">
        <w:rPr>
          <w:color w:val="000000"/>
          <w:rtl w:val="0"/>
        </w:rPr>
        <w:t xml:space="preserve">6</w:t>
      </w:r>
      <w:r w:rsidDel="00000000" w:rsidR="00000000" w:rsidRPr="00000000">
        <w:rPr>
          <w:rtl w:val="0"/>
        </w:rPr>
        <w:t xml:space="preserve">, para a concessão da </w:t>
      </w:r>
      <w:r w:rsidDel="00000000" w:rsidR="00000000" w:rsidRPr="00000000">
        <w:rPr>
          <w:b w:val="1"/>
          <w:bCs w:val="1"/>
          <w:rtl w:val="0"/>
        </w:rPr>
        <w:t xml:space="preserve">Bolsa Atleta Piauí - 2026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PROCEDIMENTOS PARA INSCRIÇÃO: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 inscrição devera ser realizada pelo site  https://portal.pi.gov.br/secepi/bolsa-atleta/, devendo ser preenchido o formulário disponibilizado e anexado os documentos do item 6.1, em peça única no formato PDF e de forma sequencial.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Prazo: 12/02/2026 a 27/02/2026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Horário: até às 23:59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Não serão recebidos documentos fora do prazo, nem documentação incompleta.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2-</w:t>
      </w:r>
      <w:r w:rsidDel="00000000" w:rsidR="00000000" w:rsidRPr="00000000">
        <w:rPr>
          <w:rtl w:val="0"/>
        </w:rPr>
        <w:t xml:space="preserve"> A SECEPI comunicará o resultado do pedido da bolsa através de publicação no Diário Oficial do Estado, ficando, ainda, disponível na SECEPI durante a vigência do Programa.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3-</w:t>
      </w:r>
      <w:r w:rsidDel="00000000" w:rsidR="00000000" w:rsidRPr="00000000">
        <w:rPr>
          <w:rtl w:val="0"/>
        </w:rPr>
        <w:t xml:space="preserve"> O primeiro repasse tem previsão para ocorrer no mês subsequente ao da assinatura do Termo de Adesão.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4-</w:t>
      </w:r>
      <w:r w:rsidDel="00000000" w:rsidR="00000000" w:rsidRPr="00000000">
        <w:rPr>
          <w:rtl w:val="0"/>
        </w:rPr>
        <w:t xml:space="preserve"> A concessão da Bolsa Atleta Piauí - 2026 não gera qualquer vínculo empregatício entre os atletas beneficiados e a administração pública estadual.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s"/>
      </w:rPr>
    </w:rPrDefault>
    <w:pPrDefault>
      <w:pPr>
        <w:widowControl w:val="0"/>
        <w:spacing w:line="360" w:lineRule="auto"/>
        <w:ind w:left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0148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01487"/>
  </w:style>
  <w:style w:type="paragraph" w:styleId="Rodap">
    <w:name w:val="footer"/>
    <w:basedOn w:val="Normal"/>
    <w:link w:val="RodapChar"/>
    <w:uiPriority w:val="99"/>
    <w:unhideWhenUsed w:val="1"/>
    <w:rsid w:val="0090148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01487"/>
  </w:style>
  <w:style w:type="paragraph" w:styleId="textojustificadomaiusculas" w:customStyle="1">
    <w:name w:val="texto_justificado_maiusculas"/>
    <w:basedOn w:val="Normal"/>
    <w:rsid w:val="004678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 w:val="1"/>
    <w:rsid w:val="004678F9"/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A81833"/>
    <w:pPr>
      <w:ind w:left="720"/>
      <w:contextualSpacing w:val="1"/>
    </w:pPr>
  </w:style>
  <w:style w:type="table" w:styleId="TableNormal" w:customStyle="1">
    <w:name w:val="Table Normal"/>
    <w:uiPriority w:val="2"/>
    <w:semiHidden w:val="1"/>
    <w:unhideWhenUsed w:val="1"/>
    <w:qFormat w:val="1"/>
    <w:rsid w:val="00F148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F1481B"/>
  </w:style>
  <w:style w:type="character" w:styleId="CorpodetextoChar" w:customStyle="1">
    <w:name w:val="Corpo de texto Char"/>
    <w:basedOn w:val="Fontepargpadro"/>
    <w:link w:val="Corpodetexto"/>
    <w:uiPriority w:val="1"/>
    <w:rsid w:val="00F1481B"/>
    <w:rPr>
      <w:rFonts w:ascii="Arial" w:cs="Arial" w:eastAsia="Arial Unicode MS" w:hAnsi="Arial"/>
      <w:sz w:val="24"/>
      <w:szCs w:val="24"/>
      <w:lang w:eastAsia="ar-SA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E1956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E1956"/>
    <w:rPr>
      <w:rFonts w:ascii="Segoe UI" w:cs="Segoe UI" w:eastAsia="Arial Unicode MS" w:hAnsi="Segoe UI"/>
      <w:sz w:val="18"/>
      <w:szCs w:val="18"/>
      <w:lang w:eastAsia="ar-SA" w:val="pt-PT"/>
    </w:rPr>
  </w:style>
  <w:style w:type="character" w:styleId="Hyperlink">
    <w:name w:val="Hyperlink"/>
    <w:basedOn w:val="Fontepargpadro"/>
    <w:uiPriority w:val="99"/>
    <w:unhideWhenUsed w:val="1"/>
    <w:rsid w:val="00E0143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F6E9C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"/>
    <w:uiPriority w:val="1"/>
    <w:qFormat w:val="1"/>
    <w:rsid w:val="00805119"/>
    <w:pPr>
      <w:suppressAutoHyphens w:val="0"/>
      <w:spacing w:line="240" w:lineRule="auto"/>
      <w:ind w:left="0"/>
      <w:jc w:val="left"/>
    </w:pPr>
    <w:rPr>
      <w:rFonts w:ascii="Times New Roman" w:cs="Times New Roman" w:eastAsia="Times New Roman" w:hAnsi="Times New Roman"/>
      <w:sz w:val="22"/>
      <w:szCs w:val="22"/>
      <w:lang w:eastAsia="en-US"/>
    </w:rPr>
  </w:style>
  <w:style w:type="table" w:styleId="TabeladeGrade6Colorida-nfase61" w:customStyle="1">
    <w:name w:val="Tabela de Grade 6 Colorida - Ênfase 61"/>
    <w:basedOn w:val="Tabelanormal"/>
    <w:uiPriority w:val="51"/>
    <w:rsid w:val="00AE21EF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eladeGrade4-nfase61" w:customStyle="1">
    <w:name w:val="Tabela de Grade 4 - Ênfase 61"/>
    <w:basedOn w:val="Tabelanormal"/>
    <w:uiPriority w:val="49"/>
    <w:rsid w:val="00485684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Grid" w:customStyle="1">
    <w:name w:val="TableGrid"/>
    <w:rsid w:val="008C12EC"/>
    <w:pPr>
      <w:spacing w:after="0" w:line="240" w:lineRule="auto"/>
    </w:pPr>
    <w:rPr>
      <w:rFonts w:eastAsiaTheme="minorEastAsia"/>
      <w:kern w:val="2"/>
      <w:sz w:val="24"/>
      <w:szCs w:val="24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53C9F"/>
    <w:pPr>
      <w:widowControl w:val="1"/>
      <w:suppressAutoHyphens w:val="0"/>
      <w:autoSpaceDE w:val="1"/>
      <w:autoSpaceDN w:val="1"/>
      <w:spacing w:after="100" w:afterAutospacing="1" w:before="100" w:beforeAutospacing="1" w:line="240" w:lineRule="auto"/>
      <w:ind w:left="0"/>
      <w:jc w:val="left"/>
    </w:pPr>
    <w:rPr>
      <w:rFonts w:ascii="Times New Roman" w:cs="Times New Roman" w:eastAsia="Times New Roman" w:hAnsi="Times New Roman"/>
      <w:lang w:eastAsia="pt-BR" w:val="pt-B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76E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fNa+jke/tDyQ+6CU83Ctvp90g==">CgMxLjA4AHIhMTBkRFprTy1sMWNxdm1wOUE2d19EYWIzUEt4MzlHMy0y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2026-02-10T13:37:00Z</dcterms:created>
  <dc:creator>MKT</dc:creator>
</cp:coreProperties>
</file>